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8BE07" w14:textId="77777777" w:rsidR="00C74C2A" w:rsidRDefault="00503BA2" w:rsidP="00C74C2A">
      <w:pPr>
        <w:rPr>
          <w:sz w:val="28"/>
          <w:szCs w:val="28"/>
        </w:rPr>
      </w:pPr>
      <w:r w:rsidRPr="00503BA2">
        <w:rPr>
          <w:noProof/>
        </w:rPr>
        <w:drawing>
          <wp:inline distT="0" distB="0" distL="0" distR="0" wp14:anchorId="47636892" wp14:editId="4BAF94C9">
            <wp:extent cx="819150" cy="835212"/>
            <wp:effectExtent l="0" t="0" r="0" b="317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182" cy="84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F06D4" w14:textId="77777777" w:rsidR="00C74C2A" w:rsidRDefault="00C74C2A" w:rsidP="00C74C2A">
      <w:pPr>
        <w:rPr>
          <w:sz w:val="28"/>
          <w:szCs w:val="28"/>
        </w:rPr>
      </w:pPr>
    </w:p>
    <w:p w14:paraId="1975EFA0" w14:textId="77777777" w:rsidR="00503BA2" w:rsidRPr="00C74C2A" w:rsidRDefault="00C74C2A" w:rsidP="00C74C2A">
      <w:pPr>
        <w:jc w:val="center"/>
        <w:rPr>
          <w:b/>
          <w:bCs/>
          <w:sz w:val="28"/>
          <w:szCs w:val="28"/>
        </w:rPr>
      </w:pPr>
      <w:r w:rsidRPr="00C74C2A">
        <w:rPr>
          <w:b/>
          <w:bCs/>
          <w:sz w:val="28"/>
          <w:szCs w:val="28"/>
        </w:rPr>
        <w:t>Załącznik nr 4 – Usługi, dla których wymagane jest wniesienie opłaty wstępnej.</w:t>
      </w:r>
    </w:p>
    <w:p w14:paraId="5C76834C" w14:textId="77777777" w:rsidR="00C74C2A" w:rsidRPr="00C74C2A" w:rsidRDefault="00C74C2A" w:rsidP="00C74C2A">
      <w:pPr>
        <w:rPr>
          <w:sz w:val="28"/>
          <w:szCs w:val="28"/>
        </w:rPr>
      </w:pPr>
    </w:p>
    <w:p w14:paraId="4997E0F6" w14:textId="77777777" w:rsidR="00503BA2" w:rsidRDefault="00C74C2A" w:rsidP="00503BA2">
      <w:r>
        <w:t>Opłata wstępna pobierana jest w przypadku następujących zabiegów:</w:t>
      </w:r>
    </w:p>
    <w:p w14:paraId="629E1BDA" w14:textId="4713B2F0" w:rsidR="00C74C2A" w:rsidRDefault="00582A74" w:rsidP="00582A74">
      <w:pPr>
        <w:pStyle w:val="Akapitzlist"/>
        <w:numPr>
          <w:ilvl w:val="0"/>
          <w:numId w:val="1"/>
        </w:numPr>
      </w:pPr>
      <w:r>
        <w:t xml:space="preserve">Narkoza - </w:t>
      </w:r>
      <w:r w:rsidR="008D3EBF">
        <w:t>2200</w:t>
      </w:r>
      <w:r>
        <w:t xml:space="preserve"> zł. płatne w momencie rezerwowania wizyty i/lub nie później niż na </w:t>
      </w:r>
      <w:r w:rsidR="00381058">
        <w:t>14</w:t>
      </w:r>
      <w:r>
        <w:t xml:space="preserve"> dni przed planowanym terminem zabiegu.</w:t>
      </w:r>
    </w:p>
    <w:p w14:paraId="669F55E8" w14:textId="77777777" w:rsidR="003132E3" w:rsidRDefault="00582A74" w:rsidP="003132E3">
      <w:pPr>
        <w:pStyle w:val="Akapitzlist"/>
        <w:numPr>
          <w:ilvl w:val="0"/>
          <w:numId w:val="1"/>
        </w:numPr>
      </w:pPr>
      <w:r>
        <w:t xml:space="preserve">Chirurgia – 350 zł. za 1 h pracy gabinetu, płatne w momencie rezerwowania wizyty i/lub nie później niż na </w:t>
      </w:r>
      <w:r w:rsidR="00812469">
        <w:t>7</w:t>
      </w:r>
      <w:r>
        <w:t xml:space="preserve"> dni przed planowanym terminem zabiegu.</w:t>
      </w:r>
    </w:p>
    <w:p w14:paraId="09AF8BB6" w14:textId="77777777" w:rsidR="00C32547" w:rsidRDefault="00CB1302" w:rsidP="003132E3">
      <w:pPr>
        <w:pStyle w:val="Akapitzlist"/>
        <w:numPr>
          <w:ilvl w:val="0"/>
          <w:numId w:val="1"/>
        </w:numPr>
      </w:pPr>
      <w:r>
        <w:t>Inne zabiegi dłuższe niż 2 h – 350 zł. za 1 h pracy gabinetu, płatne w momencie rezerwowania wizyty i/lub nie później niż na 7 dni przed planowanym terminem.</w:t>
      </w:r>
    </w:p>
    <w:p w14:paraId="2E8F8435" w14:textId="77777777" w:rsidR="00CB1302" w:rsidRDefault="00CB1302" w:rsidP="003132E3">
      <w:pPr>
        <w:pStyle w:val="Akapitzlist"/>
        <w:numPr>
          <w:ilvl w:val="0"/>
          <w:numId w:val="1"/>
        </w:numPr>
      </w:pPr>
      <w:proofErr w:type="spellStart"/>
      <w:r>
        <w:t>Bioestetyka</w:t>
      </w:r>
      <w:proofErr w:type="spellEnd"/>
      <w:r>
        <w:t xml:space="preserve"> – 100% przed rozpoczęciem leczenia.</w:t>
      </w:r>
    </w:p>
    <w:p w14:paraId="52CFBCD8" w14:textId="77777777" w:rsidR="003132E3" w:rsidRDefault="003132E3" w:rsidP="003132E3">
      <w:r>
        <w:t>Opłata wstępna pobierana jest również</w:t>
      </w:r>
      <w:r w:rsidR="00381058">
        <w:t xml:space="preserve"> w przypadku wszystkich zabiegów, </w:t>
      </w:r>
      <w:r>
        <w:t xml:space="preserve">od Pacjentów, którzy </w:t>
      </w:r>
      <w:r w:rsidR="00381058">
        <w:t>chcą zarezerwować termin wizyty, natomiast już dwukrotnie nie wstawili się i/lub odwołali potwierdzoną wizytę. Opłata wynosi 350 zł. z 1 h pracy gabinetu, płatne w dniu zarezerwowania wizyty i/lub ni</w:t>
      </w:r>
      <w:r w:rsidR="00CB1302">
        <w:t>e później niż na 3 dni przed planowanym terminem wizyty.</w:t>
      </w:r>
    </w:p>
    <w:p w14:paraId="068C9146" w14:textId="77777777" w:rsidR="00582A74" w:rsidRDefault="00582A74" w:rsidP="00582A74"/>
    <w:p w14:paraId="59ADE5FF" w14:textId="77777777" w:rsidR="00C74C2A" w:rsidRDefault="00C74C2A" w:rsidP="00503BA2"/>
    <w:p w14:paraId="7F5D50FB" w14:textId="77777777" w:rsidR="00503BA2" w:rsidRDefault="00503BA2" w:rsidP="00503BA2"/>
    <w:p w14:paraId="39F8BC39" w14:textId="77777777" w:rsidR="00503BA2" w:rsidRDefault="00503BA2" w:rsidP="00503BA2"/>
    <w:p w14:paraId="1659A71C" w14:textId="77777777" w:rsidR="00503BA2" w:rsidRDefault="00503BA2" w:rsidP="00503BA2"/>
    <w:p w14:paraId="086C8CD4" w14:textId="77777777" w:rsidR="00503BA2" w:rsidRDefault="00503BA2" w:rsidP="00503BA2">
      <w:pPr>
        <w:jc w:val="right"/>
      </w:pPr>
    </w:p>
    <w:sectPr w:rsidR="00503B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D28C3"/>
    <w:multiLevelType w:val="hybridMultilevel"/>
    <w:tmpl w:val="5CFED1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6997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BA2"/>
    <w:rsid w:val="00030878"/>
    <w:rsid w:val="003132E3"/>
    <w:rsid w:val="00381058"/>
    <w:rsid w:val="00503BA2"/>
    <w:rsid w:val="00582A74"/>
    <w:rsid w:val="00812469"/>
    <w:rsid w:val="008D3EBF"/>
    <w:rsid w:val="00C32547"/>
    <w:rsid w:val="00C74C2A"/>
    <w:rsid w:val="00CB1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E4867"/>
  <w15:chartTrackingRefBased/>
  <w15:docId w15:val="{11E913E3-92DA-48FA-997A-CA356B01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2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magkub</dc:creator>
  <cp:keywords/>
  <dc:description/>
  <cp:lastModifiedBy>Karolina Niewada</cp:lastModifiedBy>
  <cp:revision>7</cp:revision>
  <cp:lastPrinted>2022-09-21T14:41:00Z</cp:lastPrinted>
  <dcterms:created xsi:type="dcterms:W3CDTF">2021-02-25T07:51:00Z</dcterms:created>
  <dcterms:modified xsi:type="dcterms:W3CDTF">2022-09-21T14:41:00Z</dcterms:modified>
</cp:coreProperties>
</file>